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F6" w:rsidRPr="0071508C" w:rsidRDefault="00E80D41" w:rsidP="00526012">
      <w:pPr>
        <w:spacing w:line="240" w:lineRule="auto"/>
        <w:ind w:left="3261" w:right="-568"/>
        <w:rPr>
          <w:rFonts w:ascii="Tw Cen MT" w:hAnsi="Tw Cen MT"/>
          <w:b/>
          <w:color w:val="D7BFA5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2540</wp:posOffset>
            </wp:positionV>
            <wp:extent cx="1704975" cy="18103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F6" w:rsidRPr="0071508C">
        <w:rPr>
          <w:rFonts w:ascii="Tw Cen MT" w:hAnsi="Tw Cen MT"/>
          <w:b/>
          <w:color w:val="D7BFA5"/>
          <w:sz w:val="24"/>
          <w:szCs w:val="24"/>
        </w:rPr>
        <w:t>Konferencja Naukowa „reFORMA”</w:t>
      </w:r>
    </w:p>
    <w:p w:rsidR="00D342F6" w:rsidRPr="0071508C" w:rsidRDefault="00D342F6" w:rsidP="00526012">
      <w:pPr>
        <w:ind w:left="3261" w:right="-426"/>
        <w:rPr>
          <w:rFonts w:ascii="Tw Cen MT" w:hAnsi="Tw Cen MT"/>
          <w:b/>
          <w:color w:val="D7BFA5"/>
          <w:sz w:val="24"/>
          <w:szCs w:val="24"/>
        </w:rPr>
      </w:pPr>
      <w:r w:rsidRPr="0071508C">
        <w:rPr>
          <w:rFonts w:ascii="Tw Cen MT" w:hAnsi="Tw Cen MT"/>
          <w:b/>
          <w:color w:val="D7BFA5"/>
          <w:sz w:val="24"/>
          <w:szCs w:val="24"/>
        </w:rPr>
        <w:t>Akademia Sztuk Pięknych im. E. Gepperta we Wrocławiu</w:t>
      </w:r>
    </w:p>
    <w:p w:rsidR="00D342F6" w:rsidRDefault="00D342F6" w:rsidP="00526012">
      <w:pPr>
        <w:ind w:left="3261"/>
        <w:rPr>
          <w:rFonts w:ascii="Tw Cen MT" w:hAnsi="Tw Cen MT"/>
          <w:b/>
          <w:color w:val="D7BFA5"/>
          <w:sz w:val="24"/>
          <w:szCs w:val="24"/>
        </w:rPr>
      </w:pPr>
      <w:r>
        <w:rPr>
          <w:rFonts w:ascii="Tw Cen MT" w:hAnsi="Tw Cen MT"/>
          <w:b/>
          <w:color w:val="D7BFA5"/>
          <w:sz w:val="24"/>
          <w:szCs w:val="24"/>
        </w:rPr>
        <w:t>Centrum Sztuk Użytkowych</w:t>
      </w:r>
    </w:p>
    <w:p w:rsidR="00D342F6" w:rsidRPr="0071508C" w:rsidRDefault="00D342F6" w:rsidP="00526012">
      <w:pPr>
        <w:ind w:left="3261"/>
        <w:rPr>
          <w:rFonts w:ascii="Tw Cen MT" w:hAnsi="Tw Cen MT"/>
          <w:b/>
          <w:color w:val="D7BFA5"/>
          <w:sz w:val="24"/>
          <w:szCs w:val="24"/>
        </w:rPr>
      </w:pPr>
      <w:r w:rsidRPr="0071508C">
        <w:rPr>
          <w:rFonts w:ascii="Tw Cen MT" w:hAnsi="Tw Cen MT"/>
          <w:b/>
          <w:color w:val="D7BFA5"/>
          <w:sz w:val="24"/>
          <w:szCs w:val="24"/>
        </w:rPr>
        <w:t>Centrum Innowacyjności</w:t>
      </w:r>
    </w:p>
    <w:p w:rsidR="00D342F6" w:rsidRPr="0071508C" w:rsidRDefault="00D342F6" w:rsidP="00526012">
      <w:pPr>
        <w:ind w:left="3261"/>
        <w:rPr>
          <w:rFonts w:ascii="Tw Cen MT" w:hAnsi="Tw Cen MT"/>
          <w:b/>
          <w:color w:val="D7BFA5"/>
          <w:sz w:val="24"/>
          <w:szCs w:val="24"/>
        </w:rPr>
      </w:pPr>
      <w:r w:rsidRPr="0071508C">
        <w:rPr>
          <w:rFonts w:ascii="Tw Cen MT" w:hAnsi="Tw Cen MT"/>
          <w:b/>
          <w:color w:val="D7BFA5"/>
          <w:sz w:val="24"/>
          <w:szCs w:val="24"/>
        </w:rPr>
        <w:t>Wydział Architektury Wnętrz i Wzornictwa</w:t>
      </w:r>
    </w:p>
    <w:p w:rsidR="00D342F6" w:rsidRPr="001931B5" w:rsidRDefault="00D342F6" w:rsidP="00526012">
      <w:pPr>
        <w:ind w:left="3261"/>
        <w:rPr>
          <w:rFonts w:ascii="Tw Cen MT" w:hAnsi="Tw Cen MT"/>
          <w:b/>
          <w:color w:val="BC6E57"/>
          <w:sz w:val="28"/>
          <w:szCs w:val="28"/>
        </w:rPr>
      </w:pPr>
      <w:r w:rsidRPr="001931B5">
        <w:rPr>
          <w:rFonts w:ascii="Tw Cen MT" w:hAnsi="Tw Cen MT"/>
          <w:b/>
          <w:color w:val="BC6E57"/>
          <w:sz w:val="28"/>
          <w:szCs w:val="28"/>
        </w:rPr>
        <w:t>17 stycznia 2019</w:t>
      </w:r>
    </w:p>
    <w:p w:rsidR="00D342F6" w:rsidRPr="00B104CF" w:rsidRDefault="00D342F6" w:rsidP="00987C22">
      <w:pPr>
        <w:rPr>
          <w:rFonts w:ascii="Tw Cen MT" w:hAnsi="Tw Cen MT"/>
          <w:b/>
          <w:sz w:val="24"/>
          <w:szCs w:val="24"/>
        </w:rPr>
      </w:pPr>
      <w:r w:rsidRPr="00B104CF">
        <w:rPr>
          <w:rFonts w:ascii="Tw Cen MT" w:hAnsi="Tw Cen MT"/>
          <w:b/>
          <w:sz w:val="24"/>
          <w:szCs w:val="24"/>
        </w:rPr>
        <w:t>Andrzej Wachowicz</w:t>
      </w:r>
    </w:p>
    <w:p w:rsidR="00D342F6" w:rsidRPr="00B104CF" w:rsidRDefault="00D342F6" w:rsidP="00995B60">
      <w:pPr>
        <w:rPr>
          <w:rFonts w:ascii="Tw Cen MT" w:hAnsi="Tw Cen MT"/>
          <w:b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•</w:t>
      </w:r>
      <w:r w:rsidRPr="00734800">
        <w:rPr>
          <w:rFonts w:ascii="Tw Cen MT" w:hAnsi="Tw Cen MT"/>
          <w:sz w:val="24"/>
          <w:szCs w:val="24"/>
        </w:rPr>
        <w:tab/>
        <w:t>Stopie</w:t>
      </w:r>
      <w:r w:rsidRPr="00734800">
        <w:rPr>
          <w:rFonts w:ascii="Tw Cen MT" w:hAnsi="Tw Cen MT" w:cs="Calibri"/>
          <w:sz w:val="24"/>
          <w:szCs w:val="24"/>
        </w:rPr>
        <w:t>ń</w:t>
      </w:r>
      <w:r w:rsidRPr="00734800">
        <w:rPr>
          <w:rFonts w:ascii="Tw Cen MT" w:hAnsi="Tw Cen MT"/>
          <w:sz w:val="24"/>
          <w:szCs w:val="24"/>
        </w:rPr>
        <w:t xml:space="preserve"> / tytu</w:t>
      </w:r>
      <w:r w:rsidRPr="00734800">
        <w:rPr>
          <w:rFonts w:ascii="Tw Cen MT" w:hAnsi="Tw Cen MT" w:cs="Tw Cen Classified MT Std"/>
          <w:sz w:val="24"/>
          <w:szCs w:val="24"/>
        </w:rPr>
        <w:t>ł</w:t>
      </w:r>
      <w:r w:rsidRPr="00734800">
        <w:rPr>
          <w:rFonts w:ascii="Tw Cen MT" w:hAnsi="Tw Cen MT"/>
          <w:sz w:val="24"/>
          <w:szCs w:val="24"/>
        </w:rPr>
        <w:t xml:space="preserve"> naukowy:</w:t>
      </w:r>
      <w:r>
        <w:rPr>
          <w:rFonts w:ascii="Tw Cen MT" w:hAnsi="Tw Cen MT"/>
          <w:sz w:val="24"/>
          <w:szCs w:val="24"/>
        </w:rPr>
        <w:t xml:space="preserve"> </w:t>
      </w:r>
      <w:r w:rsidRPr="00B104CF">
        <w:rPr>
          <w:rFonts w:ascii="Tw Cen MT" w:hAnsi="Tw Cen MT"/>
          <w:b/>
          <w:sz w:val="24"/>
          <w:szCs w:val="24"/>
        </w:rPr>
        <w:t>doktor habilitowany</w:t>
      </w:r>
      <w:r>
        <w:rPr>
          <w:rFonts w:ascii="Tw Cen MT" w:hAnsi="Tw Cen MT"/>
          <w:b/>
          <w:sz w:val="24"/>
          <w:szCs w:val="24"/>
        </w:rPr>
        <w:t xml:space="preserve"> inżynier architekt </w:t>
      </w:r>
    </w:p>
    <w:p w:rsidR="00D342F6" w:rsidRPr="00B104CF" w:rsidRDefault="00D342F6" w:rsidP="00995B60">
      <w:pPr>
        <w:rPr>
          <w:rFonts w:ascii="Tw Cen MT" w:hAnsi="Tw Cen MT"/>
          <w:b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•</w:t>
      </w:r>
      <w:r w:rsidRPr="00734800">
        <w:rPr>
          <w:rFonts w:ascii="Tw Cen MT" w:hAnsi="Tw Cen MT"/>
          <w:sz w:val="24"/>
          <w:szCs w:val="24"/>
        </w:rPr>
        <w:tab/>
        <w:t>Miejsce pracy (uczelnia, wydział):</w:t>
      </w:r>
      <w:r>
        <w:rPr>
          <w:rFonts w:ascii="Tw Cen MT" w:hAnsi="Tw Cen MT"/>
          <w:sz w:val="24"/>
          <w:szCs w:val="24"/>
        </w:rPr>
        <w:t xml:space="preserve"> </w:t>
      </w:r>
      <w:r w:rsidRPr="00B104CF">
        <w:rPr>
          <w:rFonts w:ascii="Tw Cen MT" w:hAnsi="Tw Cen MT"/>
          <w:b/>
          <w:sz w:val="24"/>
          <w:szCs w:val="24"/>
        </w:rPr>
        <w:t xml:space="preserve">Akademia Sztuk Pięknych </w:t>
      </w:r>
      <w:r w:rsidRPr="00B104CF">
        <w:rPr>
          <w:rFonts w:ascii="Tw Cen MT" w:hAnsi="Tw Cen MT"/>
          <w:b/>
          <w:sz w:val="24"/>
          <w:szCs w:val="24"/>
        </w:rPr>
        <w:br/>
        <w:t xml:space="preserve">          im. Władysława Strzemińskiego w Łodzi, Wydział Wzornictwa </w:t>
      </w:r>
      <w:r w:rsidRPr="00B104CF">
        <w:rPr>
          <w:rFonts w:ascii="Tw Cen MT" w:hAnsi="Tw Cen MT"/>
          <w:b/>
          <w:sz w:val="24"/>
          <w:szCs w:val="24"/>
        </w:rPr>
        <w:br/>
        <w:t xml:space="preserve">          i Architektury  Wnętrz</w:t>
      </w:r>
    </w:p>
    <w:p w:rsidR="00D342F6" w:rsidRDefault="00D342F6" w:rsidP="00283014">
      <w:pPr>
        <w:rPr>
          <w:rFonts w:ascii="Tw Cen MT" w:hAnsi="Tw Cen MT"/>
          <w:sz w:val="24"/>
          <w:szCs w:val="24"/>
        </w:rPr>
      </w:pPr>
      <w:r w:rsidRPr="00734800">
        <w:rPr>
          <w:rFonts w:ascii="Tw Cen MT" w:hAnsi="Tw Cen MT"/>
          <w:sz w:val="24"/>
          <w:szCs w:val="24"/>
        </w:rPr>
        <w:t>Abstrakt wyst</w:t>
      </w:r>
      <w:r w:rsidRPr="00734800">
        <w:rPr>
          <w:rFonts w:ascii="Tw Cen MT" w:hAnsi="Tw Cen MT" w:cs="Calibri"/>
          <w:sz w:val="24"/>
          <w:szCs w:val="24"/>
        </w:rPr>
        <w:t>ą</w:t>
      </w:r>
      <w:r w:rsidR="00E80D41">
        <w:rPr>
          <w:rFonts w:ascii="Tw Cen MT" w:hAnsi="Tw Cen MT"/>
          <w:sz w:val="24"/>
          <w:szCs w:val="24"/>
        </w:rPr>
        <w:t>pienia:</w:t>
      </w:r>
      <w:bookmarkStart w:id="0" w:name="_GoBack"/>
      <w:bookmarkEnd w:id="0"/>
    </w:p>
    <w:p w:rsidR="00D342F6" w:rsidRPr="00283014" w:rsidRDefault="00D342F6" w:rsidP="00283014">
      <w:pPr>
        <w:jc w:val="both"/>
        <w:rPr>
          <w:rStyle w:val="Czerwony"/>
          <w:rFonts w:ascii="Helvetica" w:hAnsi="Helvetica" w:cs="Helvetica"/>
          <w:i/>
          <w:iCs/>
          <w:color w:val="000000"/>
          <w:sz w:val="18"/>
          <w:szCs w:val="18"/>
        </w:rPr>
      </w:pPr>
      <w:r w:rsidRPr="00283014">
        <w:rPr>
          <w:rFonts w:ascii="Helvetica" w:hAnsi="Helvetica"/>
          <w:i/>
          <w:sz w:val="18"/>
          <w:szCs w:val="18"/>
        </w:rPr>
        <w:t xml:space="preserve">Elementy małej architektury otaczają nas w przestrzeniach miejskich jako niewielkie obiekty budowlane pełniące różnorakie funkcje. Klasycznie mała architektura w przestrzenie parków i podwórek pełni rolę użytkową. </w:t>
      </w:r>
      <w:r w:rsidRPr="00283014"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Często stosowanym elementem małej architektury są przegrody i ściany pełniące różnorakie funkcje począwszy od murków oporowych powstrzymujących masy ziemne w lokalizacjach urbanistycznych, poprzez wszelkiego rodzaju wygrodzenia przestrzenne na formach murowych w architekturze ogrodowej kończąc. </w:t>
      </w:r>
      <w:r w:rsidRPr="00283014">
        <w:rPr>
          <w:rFonts w:ascii="Helvetica" w:hAnsi="Helvetica"/>
          <w:i/>
          <w:iCs/>
          <w:sz w:val="18"/>
          <w:szCs w:val="18"/>
        </w:rPr>
        <w:t xml:space="preserve">Wszystkie cechuje we współczesnej architekturze brak przywiązania do detalu architektonicznego. Pojęcie detalu jako elementu ubogacającego formę architektoniczną funkcjonuje w architekturze od dawna. Lista detali architektonicznych jest długa i była kształtowana przez kolejne pokolenia. </w:t>
      </w:r>
      <w:r w:rsidRPr="00283014">
        <w:rPr>
          <w:rFonts w:ascii="Helvetica" w:hAnsi="Helvetica"/>
          <w:i/>
          <w:iCs/>
          <w:sz w:val="18"/>
          <w:szCs w:val="18"/>
          <w:shd w:val="clear" w:color="auto" w:fill="FFFFFF"/>
        </w:rPr>
        <w:t xml:space="preserve">Przedmiotem niniejszego wykładu jest analiza powiązań powszechnie stosowanych elementów małej architektury pod kątem wykorzystania w nich detalu architektonicznego jako elementu wzbogacającego jej użytkowy charakter jak również przedstawienie </w:t>
      </w:r>
      <w:r w:rsidRPr="00283014">
        <w:rPr>
          <w:rStyle w:val="Czerwony"/>
          <w:rFonts w:ascii="Helvetica" w:hAnsi="Helvetica"/>
          <w:i/>
          <w:iCs/>
          <w:color w:val="000000"/>
          <w:sz w:val="18"/>
          <w:szCs w:val="18"/>
        </w:rPr>
        <w:t>sposobu myślenia o inżynierii</w:t>
      </w:r>
      <w:r>
        <w:rPr>
          <w:rStyle w:val="Czerwony"/>
          <w:rFonts w:ascii="Helvetica" w:hAnsi="Helvetica"/>
          <w:i/>
          <w:iCs/>
          <w:color w:val="000000"/>
          <w:sz w:val="18"/>
          <w:szCs w:val="18"/>
        </w:rPr>
        <w:br/>
      </w:r>
      <w:r w:rsidRPr="00283014">
        <w:rPr>
          <w:rStyle w:val="Czerwony"/>
          <w:rFonts w:ascii="Helvetica" w:hAnsi="Helvetica"/>
          <w:i/>
          <w:iCs/>
          <w:color w:val="000000"/>
          <w:sz w:val="18"/>
          <w:szCs w:val="18"/>
        </w:rPr>
        <w:t xml:space="preserve"> i szczegółach konstrukcyjno-technologicznych, kt</w:t>
      </w:r>
      <w:r w:rsidRPr="00283014">
        <w:rPr>
          <w:rStyle w:val="Czerwony"/>
          <w:rFonts w:ascii="Helvetica" w:hAnsi="Helvetica"/>
          <w:i/>
          <w:iCs/>
          <w:color w:val="000000"/>
          <w:sz w:val="18"/>
          <w:szCs w:val="18"/>
          <w:lang w:val="es-ES_tradnl"/>
        </w:rPr>
        <w:t>ó</w:t>
      </w:r>
      <w:r w:rsidRPr="00283014">
        <w:rPr>
          <w:rStyle w:val="Czerwony"/>
          <w:rFonts w:ascii="Helvetica" w:hAnsi="Helvetica"/>
          <w:i/>
          <w:iCs/>
          <w:color w:val="000000"/>
          <w:sz w:val="18"/>
          <w:szCs w:val="18"/>
        </w:rPr>
        <w:t xml:space="preserve">ry krytycznie przygląda się materialnemu zaangażowaniu </w:t>
      </w:r>
      <w:r>
        <w:rPr>
          <w:rStyle w:val="Czerwony"/>
          <w:rFonts w:ascii="Helvetica" w:hAnsi="Helvetica"/>
          <w:i/>
          <w:iCs/>
          <w:color w:val="000000"/>
          <w:sz w:val="18"/>
          <w:szCs w:val="18"/>
        </w:rPr>
        <w:br/>
      </w:r>
      <w:r w:rsidRPr="00283014">
        <w:rPr>
          <w:rStyle w:val="Czerwony"/>
          <w:rFonts w:ascii="Helvetica" w:hAnsi="Helvetica"/>
          <w:i/>
          <w:iCs/>
          <w:color w:val="000000"/>
          <w:sz w:val="18"/>
          <w:szCs w:val="18"/>
        </w:rPr>
        <w:t>w procesy projektowania oparte o metodologię parametryczną.</w:t>
      </w:r>
    </w:p>
    <w:sectPr w:rsidR="00D342F6" w:rsidRPr="00283014" w:rsidSect="00283014">
      <w:pgSz w:w="11906" w:h="16838"/>
      <w:pgMar w:top="851" w:right="141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Classified M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D5F49B1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A"/>
    <w:rsid w:val="000334B9"/>
    <w:rsid w:val="00044896"/>
    <w:rsid w:val="00120552"/>
    <w:rsid w:val="001931B5"/>
    <w:rsid w:val="00283014"/>
    <w:rsid w:val="003C09A7"/>
    <w:rsid w:val="004D40F7"/>
    <w:rsid w:val="004E6684"/>
    <w:rsid w:val="00526012"/>
    <w:rsid w:val="0054289A"/>
    <w:rsid w:val="00556AE4"/>
    <w:rsid w:val="005A108C"/>
    <w:rsid w:val="005A19A3"/>
    <w:rsid w:val="00686C44"/>
    <w:rsid w:val="006E2F5E"/>
    <w:rsid w:val="0071508C"/>
    <w:rsid w:val="00734800"/>
    <w:rsid w:val="0075166D"/>
    <w:rsid w:val="00757E6A"/>
    <w:rsid w:val="007E11DA"/>
    <w:rsid w:val="00881D49"/>
    <w:rsid w:val="00987C22"/>
    <w:rsid w:val="00995B60"/>
    <w:rsid w:val="00B104CF"/>
    <w:rsid w:val="00B2569C"/>
    <w:rsid w:val="00C3083C"/>
    <w:rsid w:val="00CF3C08"/>
    <w:rsid w:val="00D1799F"/>
    <w:rsid w:val="00D342F6"/>
    <w:rsid w:val="00E80D41"/>
    <w:rsid w:val="00EA56D5"/>
    <w:rsid w:val="00EB78C3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734800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480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80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4800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4800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4800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4800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4800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4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4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4800"/>
    <w:rPr>
      <w:rFonts w:cs="Times New Roman"/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34800"/>
    <w:rPr>
      <w:rFonts w:cs="Times New Roman"/>
      <w:caps/>
      <w:spacing w:val="15"/>
      <w:shd w:val="clear" w:color="auto" w:fill="DEEAF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4800"/>
    <w:rPr>
      <w:rFonts w:cs="Times New Roman"/>
      <w:caps/>
      <w:color w:val="1F4D78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34800"/>
    <w:rPr>
      <w:rFonts w:cs="Times New Roman"/>
      <w:caps/>
      <w:color w:val="2E74B5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34800"/>
    <w:rPr>
      <w:rFonts w:cs="Times New Roman"/>
      <w:caps/>
      <w:color w:val="2E74B5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34800"/>
    <w:rPr>
      <w:rFonts w:cs="Times New Roman"/>
      <w:caps/>
      <w:color w:val="2E74B5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34800"/>
    <w:rPr>
      <w:rFonts w:cs="Times New Roman"/>
      <w:caps/>
      <w:color w:val="2E74B5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34800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34800"/>
    <w:rPr>
      <w:rFonts w:cs="Times New Roman"/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734800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34800"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4800"/>
    <w:rPr>
      <w:rFonts w:ascii="Calibri Light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34800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4800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73480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34800"/>
    <w:rPr>
      <w:rFonts w:cs="Times New Roman"/>
      <w:caps/>
      <w:color w:val="1F4D78"/>
      <w:spacing w:val="5"/>
    </w:rPr>
  </w:style>
  <w:style w:type="paragraph" w:styleId="Bezodstpw">
    <w:name w:val="No Spacing"/>
    <w:uiPriority w:val="99"/>
    <w:qFormat/>
    <w:rsid w:val="00734800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348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734800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34800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34800"/>
    <w:rPr>
      <w:rFonts w:cs="Times New Roman"/>
      <w:color w:val="5B9BD5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734800"/>
    <w:rPr>
      <w:rFonts w:cs="Times New Roman"/>
      <w:i/>
      <w:color w:val="1F4D78"/>
    </w:rPr>
  </w:style>
  <w:style w:type="character" w:styleId="Wyrnienieintensywne">
    <w:name w:val="Intense Emphasis"/>
    <w:basedOn w:val="Domylnaczcionkaakapitu"/>
    <w:uiPriority w:val="99"/>
    <w:qFormat/>
    <w:rsid w:val="00734800"/>
    <w:rPr>
      <w:rFonts w:cs="Times New Roman"/>
      <w:b/>
      <w:caps/>
      <w:color w:val="1F4D78"/>
      <w:spacing w:val="10"/>
    </w:rPr>
  </w:style>
  <w:style w:type="character" w:styleId="Odwoaniedelikatne">
    <w:name w:val="Subtle Reference"/>
    <w:basedOn w:val="Domylnaczcionkaakapitu"/>
    <w:uiPriority w:val="99"/>
    <w:qFormat/>
    <w:rsid w:val="00734800"/>
    <w:rPr>
      <w:rFonts w:cs="Times New Roman"/>
      <w:b/>
      <w:color w:val="5B9BD5"/>
    </w:rPr>
  </w:style>
  <w:style w:type="character" w:styleId="Odwoanieintensywne">
    <w:name w:val="Intense Reference"/>
    <w:basedOn w:val="Domylnaczcionkaakapitu"/>
    <w:uiPriority w:val="99"/>
    <w:qFormat/>
    <w:rsid w:val="00734800"/>
    <w:rPr>
      <w:rFonts w:cs="Times New Roman"/>
      <w:b/>
      <w:i/>
      <w:caps/>
      <w:color w:val="5B9BD5"/>
    </w:rPr>
  </w:style>
  <w:style w:type="character" w:styleId="Tytuksiki">
    <w:name w:val="Book Title"/>
    <w:basedOn w:val="Domylnaczcionkaakapitu"/>
    <w:uiPriority w:val="99"/>
    <w:qFormat/>
    <w:rsid w:val="00734800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734800"/>
    <w:pPr>
      <w:outlineLvl w:val="9"/>
    </w:pPr>
  </w:style>
  <w:style w:type="paragraph" w:styleId="Akapitzlist">
    <w:name w:val="List Paragraph"/>
    <w:basedOn w:val="Normalny"/>
    <w:uiPriority w:val="99"/>
    <w:qFormat/>
    <w:rsid w:val="0073480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81D49"/>
    <w:rPr>
      <w:rFonts w:cs="Times New Roman"/>
      <w:color w:val="0000FF"/>
      <w:u w:val="single"/>
    </w:rPr>
  </w:style>
  <w:style w:type="paragraph" w:customStyle="1" w:styleId="Tre">
    <w:name w:val="Treść"/>
    <w:uiPriority w:val="99"/>
    <w:rsid w:val="002830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</w:rPr>
  </w:style>
  <w:style w:type="paragraph" w:customStyle="1" w:styleId="Domylne">
    <w:name w:val="Domyślne"/>
    <w:uiPriority w:val="99"/>
    <w:rsid w:val="002830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Czerwony">
    <w:name w:val="Czerwony"/>
    <w:uiPriority w:val="99"/>
    <w:rsid w:val="00283014"/>
    <w:rPr>
      <w:color w:val="C8250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734800"/>
    <w:pPr>
      <w:spacing w:before="100" w:after="200" w:line="276" w:lineRule="auto"/>
    </w:pPr>
    <w:rPr>
      <w:sz w:val="20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480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80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4800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4800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34800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4800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4800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480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480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4800"/>
    <w:rPr>
      <w:rFonts w:cs="Times New Roman"/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34800"/>
    <w:rPr>
      <w:rFonts w:cs="Times New Roman"/>
      <w:caps/>
      <w:spacing w:val="15"/>
      <w:shd w:val="clear" w:color="auto" w:fill="DEEAF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4800"/>
    <w:rPr>
      <w:rFonts w:cs="Times New Roman"/>
      <w:caps/>
      <w:color w:val="1F4D78"/>
      <w:spacing w:val="1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34800"/>
    <w:rPr>
      <w:rFonts w:cs="Times New Roman"/>
      <w:caps/>
      <w:color w:val="2E74B5"/>
      <w:spacing w:val="1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34800"/>
    <w:rPr>
      <w:rFonts w:cs="Times New Roman"/>
      <w:caps/>
      <w:color w:val="2E74B5"/>
      <w:spacing w:val="10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34800"/>
    <w:rPr>
      <w:rFonts w:cs="Times New Roman"/>
      <w:caps/>
      <w:color w:val="2E74B5"/>
      <w:spacing w:val="10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34800"/>
    <w:rPr>
      <w:rFonts w:cs="Times New Roman"/>
      <w:caps/>
      <w:color w:val="2E74B5"/>
      <w:spacing w:val="1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34800"/>
    <w:rPr>
      <w:rFonts w:cs="Times New Roman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34800"/>
    <w:rPr>
      <w:rFonts w:cs="Times New Roman"/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734800"/>
    <w:rPr>
      <w:b/>
      <w:bCs/>
      <w:color w:val="2E74B5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34800"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34800"/>
    <w:rPr>
      <w:rFonts w:ascii="Calibri Light" w:hAnsi="Calibri Light" w:cs="Times New Roman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34800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34800"/>
    <w:rPr>
      <w:rFonts w:cs="Times New Roman"/>
      <w:caps/>
      <w:color w:val="595959"/>
      <w:spacing w:val="10"/>
      <w:sz w:val="21"/>
      <w:szCs w:val="21"/>
    </w:rPr>
  </w:style>
  <w:style w:type="character" w:styleId="Pogrubienie">
    <w:name w:val="Strong"/>
    <w:basedOn w:val="Domylnaczcionkaakapitu"/>
    <w:uiPriority w:val="99"/>
    <w:qFormat/>
    <w:rsid w:val="0073480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34800"/>
    <w:rPr>
      <w:rFonts w:cs="Times New Roman"/>
      <w:caps/>
      <w:color w:val="1F4D78"/>
      <w:spacing w:val="5"/>
    </w:rPr>
  </w:style>
  <w:style w:type="paragraph" w:styleId="Bezodstpw">
    <w:name w:val="No Spacing"/>
    <w:uiPriority w:val="99"/>
    <w:qFormat/>
    <w:rsid w:val="00734800"/>
    <w:pPr>
      <w:spacing w:before="100"/>
    </w:pPr>
    <w:rPr>
      <w:sz w:val="20"/>
      <w:szCs w:val="20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34800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734800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34800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34800"/>
    <w:rPr>
      <w:rFonts w:cs="Times New Roman"/>
      <w:color w:val="5B9BD5"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734800"/>
    <w:rPr>
      <w:rFonts w:cs="Times New Roman"/>
      <w:i/>
      <w:color w:val="1F4D78"/>
    </w:rPr>
  </w:style>
  <w:style w:type="character" w:styleId="Wyrnienieintensywne">
    <w:name w:val="Intense Emphasis"/>
    <w:basedOn w:val="Domylnaczcionkaakapitu"/>
    <w:uiPriority w:val="99"/>
    <w:qFormat/>
    <w:rsid w:val="00734800"/>
    <w:rPr>
      <w:rFonts w:cs="Times New Roman"/>
      <w:b/>
      <w:caps/>
      <w:color w:val="1F4D78"/>
      <w:spacing w:val="10"/>
    </w:rPr>
  </w:style>
  <w:style w:type="character" w:styleId="Odwoaniedelikatne">
    <w:name w:val="Subtle Reference"/>
    <w:basedOn w:val="Domylnaczcionkaakapitu"/>
    <w:uiPriority w:val="99"/>
    <w:qFormat/>
    <w:rsid w:val="00734800"/>
    <w:rPr>
      <w:rFonts w:cs="Times New Roman"/>
      <w:b/>
      <w:color w:val="5B9BD5"/>
    </w:rPr>
  </w:style>
  <w:style w:type="character" w:styleId="Odwoanieintensywne">
    <w:name w:val="Intense Reference"/>
    <w:basedOn w:val="Domylnaczcionkaakapitu"/>
    <w:uiPriority w:val="99"/>
    <w:qFormat/>
    <w:rsid w:val="00734800"/>
    <w:rPr>
      <w:rFonts w:cs="Times New Roman"/>
      <w:b/>
      <w:i/>
      <w:caps/>
      <w:color w:val="5B9BD5"/>
    </w:rPr>
  </w:style>
  <w:style w:type="character" w:styleId="Tytuksiki">
    <w:name w:val="Book Title"/>
    <w:basedOn w:val="Domylnaczcionkaakapitu"/>
    <w:uiPriority w:val="99"/>
    <w:qFormat/>
    <w:rsid w:val="00734800"/>
    <w:rPr>
      <w:rFonts w:cs="Times New Roman"/>
      <w:b/>
      <w:i/>
      <w:spacing w:val="0"/>
    </w:rPr>
  </w:style>
  <w:style w:type="paragraph" w:styleId="Nagwekspisutreci">
    <w:name w:val="TOC Heading"/>
    <w:basedOn w:val="Nagwek1"/>
    <w:next w:val="Normalny"/>
    <w:uiPriority w:val="99"/>
    <w:qFormat/>
    <w:rsid w:val="00734800"/>
    <w:pPr>
      <w:outlineLvl w:val="9"/>
    </w:pPr>
  </w:style>
  <w:style w:type="paragraph" w:styleId="Akapitzlist">
    <w:name w:val="List Paragraph"/>
    <w:basedOn w:val="Normalny"/>
    <w:uiPriority w:val="99"/>
    <w:qFormat/>
    <w:rsid w:val="0073480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81D49"/>
    <w:rPr>
      <w:rFonts w:cs="Times New Roman"/>
      <w:color w:val="0000FF"/>
      <w:u w:val="single"/>
    </w:rPr>
  </w:style>
  <w:style w:type="paragraph" w:customStyle="1" w:styleId="Tre">
    <w:name w:val="Treść"/>
    <w:uiPriority w:val="99"/>
    <w:rsid w:val="002830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</w:rPr>
  </w:style>
  <w:style w:type="paragraph" w:customStyle="1" w:styleId="Domylne">
    <w:name w:val="Domyślne"/>
    <w:uiPriority w:val="99"/>
    <w:rsid w:val="0028301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customStyle="1" w:styleId="Czerwony">
    <w:name w:val="Czerwony"/>
    <w:uiPriority w:val="99"/>
    <w:rsid w:val="00283014"/>
    <w:rPr>
      <w:color w:val="C82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Naukowa „reFORMA”</vt:lpstr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Naukowa „reFORMA”</dc:title>
  <dc:creator>Konputer</dc:creator>
  <cp:lastModifiedBy>admin</cp:lastModifiedBy>
  <cp:revision>2</cp:revision>
  <cp:lastPrinted>2018-11-28T13:21:00Z</cp:lastPrinted>
  <dcterms:created xsi:type="dcterms:W3CDTF">2019-10-22T10:47:00Z</dcterms:created>
  <dcterms:modified xsi:type="dcterms:W3CDTF">2019-10-22T10:47:00Z</dcterms:modified>
</cp:coreProperties>
</file>